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6FCBFF2" w:rsidP="36FCBFF2" w:rsidRDefault="36FCBFF2" w14:paraId="5B3D58AE" w14:textId="46894572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</w:pPr>
    </w:p>
    <w:p w:rsidR="47126B56" w:rsidP="36FCBFF2" w:rsidRDefault="47126B56" w14:paraId="446BDC00" w14:textId="6ED16963">
      <w:pPr>
        <w:pStyle w:val="Normal"/>
        <w:spacing w:after="0" w:line="240" w:lineRule="auto"/>
        <w:rPr>
          <w:rFonts w:cs="Calibri" w:cstheme="minorAscii"/>
          <w:sz w:val="21"/>
          <w:szCs w:val="21"/>
        </w:rPr>
      </w:pP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About the Role:</w:t>
      </w:r>
    </w:p>
    <w:p w:rsidR="47126B56" w:rsidP="36FCBFF2" w:rsidRDefault="47126B56" w14:paraId="337BBD24" w14:textId="13CD7441">
      <w:pPr>
        <w:spacing w:before="240" w:beforeAutospacing="off" w:after="240" w:afterAutospacing="off"/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We’re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looking for a highly motivated </w:t>
      </w: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Director of Acquisitions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who’s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passionate about </w:t>
      </w: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sourcing emerging retail growth opportunities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and </w:t>
      </w: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cultivating relationships with franchisees, operators, and brand founders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. This role is about helping high-performing concepts expand through strategic partnerships with ZIG.</w:t>
      </w:r>
    </w:p>
    <w:p w:rsidR="47126B56" w:rsidP="36FCBFF2" w:rsidRDefault="47126B56" w14:paraId="01CF8969" w14:textId="2F921C25">
      <w:pPr>
        <w:spacing w:before="240" w:beforeAutospacing="off" w:after="240" w:afterAutospacing="off"/>
      </w:pP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In this role, you will:</w:t>
      </w:r>
    </w:p>
    <w:p w:rsidR="47126B56" w:rsidP="36FCBFF2" w:rsidRDefault="47126B56" w14:paraId="22FF6668" w14:textId="38243A1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Proactively </w:t>
      </w: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source and evaluate emerging retail and franchise concepts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with potential for expansion through real estate investment partnerships.</w:t>
      </w:r>
    </w:p>
    <w:p w:rsidR="47126B56" w:rsidP="36FCBFF2" w:rsidRDefault="47126B56" w14:paraId="318CB41D" w14:textId="752EE65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Build long-term relationships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with franchisees, multi-unit operators, and founders to establish ZIG as a strategic growth partner.</w:t>
      </w:r>
    </w:p>
    <w:p w:rsidR="47126B56" w:rsidP="36FCBFF2" w:rsidRDefault="47126B56" w14:paraId="4D56F10B" w14:textId="01F4D7D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Originate new opportunities by leveraging your network, attending franchise/retail events, and making direct outreach to operators and owners.</w:t>
      </w:r>
    </w:p>
    <w:p w:rsidR="47126B56" w:rsidP="36FCBFF2" w:rsidRDefault="47126B56" w14:paraId="539EE99D" w14:textId="24543EA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Cultivate relationships with </w:t>
      </w: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property owners, brokers, and industry professionals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to create a diverse pipeline of acquisition targets.</w:t>
      </w:r>
    </w:p>
    <w:p w:rsidR="47126B56" w:rsidP="36FCBFF2" w:rsidRDefault="47126B56" w14:paraId="2F972EEF" w14:textId="0808F82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Execute on leads using our CRM and follow-up systems to maintain consistent deal flow and communication.</w:t>
      </w:r>
    </w:p>
    <w:p w:rsidR="47126B56" w:rsidP="36FCBFF2" w:rsidRDefault="47126B56" w14:paraId="52F3CDE4" w14:textId="07FA894A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Navigate and negotiate real estate acquisitions from sourcing through closing—including due diligence, underwriting, financing, and structuring deals.</w:t>
      </w:r>
    </w:p>
    <w:p w:rsidR="47126B56" w:rsidP="36FCBFF2" w:rsidRDefault="47126B56" w14:paraId="6286EF16" w14:textId="7704C8B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Collaborate cross-functionally with internal teams to align acquisitions with operational capabilities and long-term strategies.</w:t>
      </w:r>
    </w:p>
    <w:p w:rsidR="47126B56" w:rsidP="36FCBFF2" w:rsidRDefault="47126B56" w14:paraId="7036FFA9" w14:textId="4A6F907B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What We're Looking For:</w:t>
      </w:r>
    </w:p>
    <w:p w:rsidR="6AC1D0BD" w:rsidP="36FCBFF2" w:rsidRDefault="6AC1D0BD" w14:paraId="413ED550" w14:textId="49667016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6AC1D0BD">
        <w:rPr>
          <w:rFonts w:ascii="Calibri" w:hAnsi="Calibri" w:eastAsia="Calibri" w:cs="Calibri"/>
          <w:noProof w:val="0"/>
          <w:sz w:val="21"/>
          <w:szCs w:val="21"/>
          <w:lang w:val="en-US"/>
        </w:rPr>
        <w:t>3+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years of experience in acquisitions, franchise development, tenant representation, business brokerage, or related fields.</w:t>
      </w:r>
    </w:p>
    <w:p w:rsidR="47126B56" w:rsidP="36FCBFF2" w:rsidRDefault="47126B56" w14:paraId="587653DE" w14:textId="273E7C5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A track record of building meaningful, business-generating relationships with operators and decision-makers.</w:t>
      </w:r>
    </w:p>
    <w:p w:rsidR="47126B56" w:rsidP="36FCBFF2" w:rsidRDefault="47126B56" w14:paraId="58E7646A" w14:textId="6C18D49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Deep curiosity and a nose for what’s next in retail—especially concepts with franchise scalability.</w:t>
      </w:r>
    </w:p>
    <w:p w:rsidR="47126B56" w:rsidP="36FCBFF2" w:rsidRDefault="47126B56" w14:paraId="31525311" w14:textId="56C3C04E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Grit, drive, and the ability to hear “no” a hundred times to get to the right “yes.”</w:t>
      </w:r>
    </w:p>
    <w:p w:rsidR="47126B56" w:rsidP="36FCBFF2" w:rsidRDefault="47126B56" w14:paraId="3476B532" w14:textId="7F0A25D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Strong communication skills and a love for picking up the phone.</w:t>
      </w:r>
    </w:p>
    <w:p w:rsidR="47126B56" w:rsidP="36FCBFF2" w:rsidRDefault="47126B56" w14:paraId="4069DB36" w14:textId="33B07E9A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Experience with financial modeling, transaction structuring, and debt/equity strategy is preferred.</w:t>
      </w:r>
    </w:p>
    <w:p w:rsidR="47126B56" w:rsidP="36FCBFF2" w:rsidRDefault="47126B56" w14:paraId="5A28DB3A" w14:textId="3F5804A1">
      <w:pPr>
        <w:spacing w:before="240" w:beforeAutospacing="off" w:after="240" w:afterAutospacing="off"/>
      </w:pP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What You Get:</w:t>
      </w:r>
    </w:p>
    <w:p w:rsidR="47126B56" w:rsidP="36FCBFF2" w:rsidRDefault="47126B56" w14:paraId="44DDBDDF" w14:textId="6E7C1C84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Base salary + commission + ownership in the deals you help create</w:t>
      </w:r>
    </w:p>
    <w:p w:rsidR="47126B56" w:rsidP="36FCBFF2" w:rsidRDefault="47126B56" w14:paraId="73C7C4FB" w14:textId="193D450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Benefits stipend and company-paid travel/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resources</w:t>
      </w:r>
    </w:p>
    <w:p w:rsidR="47126B56" w:rsidP="36FCBFF2" w:rsidRDefault="47126B56" w14:paraId="0EF9E224" w14:textId="6AD4DB04">
      <w:pPr>
        <w:pStyle w:val="Normal"/>
        <w:spacing w:before="240" w:beforeAutospacing="off" w:after="240" w:afterAutospacing="off"/>
        <w:ind w:left="0"/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Z</w:t>
      </w:r>
      <w:r w:rsidRPr="36FCBFF2" w:rsidR="47126B56">
        <w:rPr>
          <w:rFonts w:ascii="Calibri" w:hAnsi="Calibri" w:eastAsia="Calibri" w:cs="Calibri"/>
          <w:b w:val="1"/>
          <w:bCs w:val="1"/>
          <w:noProof w:val="0"/>
          <w:sz w:val="21"/>
          <w:szCs w:val="21"/>
          <w:lang w:val="en-US"/>
        </w:rPr>
        <w:t>IG Culture Fit:</w:t>
      </w:r>
    </w:p>
    <w:p w:rsidR="47126B56" w:rsidP="36FCBFF2" w:rsidRDefault="47126B56" w14:paraId="4DD5EDBF" w14:textId="3219F8FE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You’re goal-oriented and self-accountable</w:t>
      </w:r>
    </w:p>
    <w:p w:rsidR="47126B56" w:rsidP="36FCBFF2" w:rsidRDefault="47126B56" w14:paraId="5DE0929A" w14:textId="186CCEF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You crave growth and value feedback</w:t>
      </w:r>
    </w:p>
    <w:p w:rsidR="47126B56" w:rsidP="36FCBFF2" w:rsidRDefault="47126B56" w14:paraId="288C1BC8" w14:textId="23F3F0F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You think creatively and act decisively</w:t>
      </w:r>
    </w:p>
    <w:p w:rsidR="47126B56" w:rsidP="36FCBFF2" w:rsidRDefault="47126B56" w14:paraId="0E962E31" w14:textId="24239D2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You believe success and fun 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>aren’t</w:t>
      </w:r>
      <w:r w:rsidRPr="36FCBFF2" w:rsidR="47126B56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mutually exclusive</w:t>
      </w:r>
    </w:p>
    <w:p w:rsidR="09045C9D" w:rsidP="36FCBFF2" w:rsidRDefault="09045C9D" w14:paraId="62B29DAC" w14:textId="3DD16300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cs="Calibri" w:cstheme="minorAscii"/>
          <w:sz w:val="22"/>
          <w:szCs w:val="22"/>
        </w:rPr>
      </w:pPr>
      <w:r w:rsidRPr="36FCBFF2" w:rsidR="09045C9D">
        <w:rPr>
          <w:rFonts w:ascii="Calibri" w:hAnsi="Calibri" w:eastAsia="Calibri" w:cs="Calibri"/>
          <w:noProof w:val="0"/>
          <w:sz w:val="21"/>
          <w:szCs w:val="21"/>
          <w:lang w:val="en-US"/>
        </w:rPr>
        <w:t>You p</w:t>
      </w:r>
      <w:r w:rsidRPr="36FCBFF2" w:rsidR="09045C9D">
        <w:rPr>
          <w:rFonts w:eastAsia="Roboto" w:cs="Calibri" w:cstheme="minorAscii"/>
          <w:sz w:val="21"/>
          <w:szCs w:val="21"/>
        </w:rPr>
        <w:t xml:space="preserve">ossess grit - you </w:t>
      </w:r>
      <w:r w:rsidRPr="36FCBFF2" w:rsidR="09045C9D">
        <w:rPr>
          <w:rFonts w:eastAsia="Roboto" w:cs="Calibri" w:cstheme="minorAscii"/>
          <w:sz w:val="21"/>
          <w:szCs w:val="21"/>
        </w:rPr>
        <w:t>aren’t</w:t>
      </w:r>
      <w:r w:rsidRPr="36FCBFF2" w:rsidR="09045C9D">
        <w:rPr>
          <w:rFonts w:eastAsia="Roboto" w:cs="Calibri" w:cstheme="minorAscii"/>
          <w:sz w:val="21"/>
          <w:szCs w:val="21"/>
        </w:rPr>
        <w:t xml:space="preserve"> afraid to hear “no”</w:t>
      </w:r>
    </w:p>
    <w:p w:rsidRPr="00DD0EE7" w:rsidR="6009C62F" w:rsidP="36FCBFF2" w:rsidRDefault="00D744CC" w14:paraId="5AAEBFB0" w14:textId="0FFD1D59">
      <w:pPr>
        <w:pStyle w:val="ListParagraph"/>
        <w:numPr>
          <w:ilvl w:val="0"/>
          <w:numId w:val="3"/>
        </w:numPr>
        <w:spacing w:after="0" w:line="240" w:lineRule="auto"/>
        <w:rPr>
          <w:rFonts w:cs="Calibri" w:cstheme="minorAscii"/>
          <w:sz w:val="21"/>
          <w:szCs w:val="21"/>
        </w:rPr>
      </w:pPr>
      <w:r>
        <w:br/>
      </w:r>
    </w:p>
    <w:p w:rsidR="36FCBFF2" w:rsidP="36FCBFF2" w:rsidRDefault="36FCBFF2" w14:paraId="7D85C3A5" w14:textId="3A6FF8C5">
      <w:pPr>
        <w:spacing w:after="0" w:line="240" w:lineRule="auto"/>
        <w:rPr>
          <w:rFonts w:eastAsia="Roboto" w:cs="Calibri" w:cstheme="minorAscii"/>
          <w:b w:val="1"/>
          <w:bCs w:val="1"/>
        </w:rPr>
      </w:pPr>
    </w:p>
    <w:p w:rsidR="36FCBFF2" w:rsidP="36FCBFF2" w:rsidRDefault="36FCBFF2" w14:paraId="01859726" w14:textId="23E69330">
      <w:pPr>
        <w:spacing w:after="0" w:line="240" w:lineRule="auto"/>
        <w:rPr>
          <w:rFonts w:eastAsia="Roboto" w:cs="Calibri" w:cstheme="minorAscii"/>
          <w:b w:val="1"/>
          <w:bCs w:val="1"/>
        </w:rPr>
      </w:pPr>
    </w:p>
    <w:p w:rsidRPr="007B04E0" w:rsidR="66267D9C" w:rsidP="00C703CE" w:rsidRDefault="66267D9C" w14:paraId="54AD0BF5" w14:textId="7284157D">
      <w:pPr>
        <w:spacing w:after="0" w:line="240" w:lineRule="auto"/>
        <w:rPr>
          <w:rFonts w:eastAsia="Roboto" w:cstheme="minorHAnsi"/>
          <w:sz w:val="21"/>
          <w:szCs w:val="21"/>
        </w:rPr>
      </w:pPr>
    </w:p>
    <w:p w:rsidRPr="00B63999" w:rsidR="6009C62F" w:rsidP="36FCBFF2" w:rsidRDefault="6009C62F" w14:paraId="5EC1A7E7" w14:textId="509F2C3B">
      <w:pPr>
        <w:pStyle w:val="Normal"/>
        <w:spacing w:after="0" w:line="240" w:lineRule="auto"/>
        <w:rPr>
          <w:rFonts w:cs="Calibri" w:cstheme="minorAscii"/>
          <w:b w:val="1"/>
          <w:bCs w:val="1"/>
        </w:rPr>
      </w:pPr>
      <w:r w:rsidRPr="36FCBFF2" w:rsidR="6009C62F">
        <w:rPr>
          <w:rFonts w:eastAsia="Roboto" w:cs="Calibri" w:cstheme="minorAscii"/>
          <w:b w:val="1"/>
          <w:bCs w:val="1"/>
        </w:rPr>
        <w:t>About ZIG:</w:t>
      </w:r>
    </w:p>
    <w:p w:rsidR="54788DB4" w:rsidRDefault="54788DB4" w14:paraId="0D28621D" w14:textId="5FFBC11A"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Zucker Investment Group (ZIG) </w:t>
      </w:r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operates</w:t>
      </w:r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at the nexus of real estate development and growth equity. Leveraging its </w:t>
      </w:r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expertise</w:t>
      </w:r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in site selection, creative financing, and strategic exits, ZIG empowers its partners to drive exceptional growth and achieve unparalleled results. ZIG </w:t>
      </w:r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>demonstrates</w:t>
      </w:r>
      <w:r w:rsidRPr="36FCBFF2" w:rsidR="54788DB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such a commitment to our partners, that we will invest when opportunities present themselves in operating companies.</w:t>
      </w:r>
      <w:r w:rsidRPr="36FCBFF2" w:rsidR="31FEA74C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Since 2018, </w:t>
      </w:r>
      <w:r w:rsidRPr="36FCBFF2" w:rsidR="31FEA74C">
        <w:rPr>
          <w:rFonts w:ascii="Calibri" w:hAnsi="Calibri" w:eastAsia="Calibri" w:cs="Calibri"/>
          <w:noProof w:val="0"/>
          <w:sz w:val="21"/>
          <w:szCs w:val="21"/>
          <w:lang w:val="en-US"/>
        </w:rPr>
        <w:t>we’ve</w:t>
      </w:r>
      <w:r w:rsidRPr="36FCBFF2" w:rsidR="31FEA74C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built a national portfolio by combining entrepreneurial hustle with institutional resources, and a deep commitment to creating win-win partnerships. </w:t>
      </w:r>
      <w:r w:rsidRPr="36FCBFF2" w:rsidR="31FEA74C">
        <w:rPr>
          <w:rFonts w:ascii="Calibri" w:hAnsi="Calibri" w:eastAsia="Calibri" w:cs="Calibri"/>
          <w:noProof w:val="0"/>
          <w:sz w:val="21"/>
          <w:szCs w:val="21"/>
          <w:lang w:val="en-US"/>
        </w:rPr>
        <w:t>We’re</w:t>
      </w:r>
      <w:r w:rsidRPr="36FCBFF2" w:rsidR="31FEA74C">
        <w:rPr>
          <w:rFonts w:ascii="Calibri" w:hAnsi="Calibri" w:eastAsia="Calibri" w:cs="Calibri"/>
          <w:noProof w:val="0"/>
          <w:sz w:val="21"/>
          <w:szCs w:val="21"/>
          <w:lang w:val="en-US"/>
        </w:rPr>
        <w:t xml:space="preserve"> in the business of scaling great retail concepts—and having a blast doing it.</w:t>
      </w:r>
    </w:p>
    <w:p w:rsidR="00D744CC" w:rsidP="00C703CE" w:rsidRDefault="00D744CC" w14:paraId="141B60E0" w14:textId="79603628">
      <w:pPr>
        <w:spacing w:after="0" w:line="240" w:lineRule="auto"/>
        <w:rPr>
          <w:rFonts w:eastAsia="Roboto" w:cstheme="minorHAnsi"/>
          <w:sz w:val="21"/>
          <w:szCs w:val="21"/>
        </w:rPr>
      </w:pPr>
    </w:p>
    <w:p w:rsidR="00D744CC" w:rsidP="00C703CE" w:rsidRDefault="00D744CC" w14:paraId="7B0A92FD" w14:textId="40D14771">
      <w:pPr>
        <w:spacing w:after="0" w:line="240" w:lineRule="auto"/>
        <w:rPr>
          <w:rFonts w:eastAsia="Roboto" w:cstheme="minorHAnsi"/>
          <w:i/>
          <w:iCs/>
          <w:sz w:val="21"/>
          <w:szCs w:val="21"/>
        </w:rPr>
      </w:pPr>
      <w:r w:rsidRPr="00D744CC">
        <w:rPr>
          <w:rFonts w:eastAsia="Roboto" w:cstheme="minorHAnsi"/>
          <w:i/>
          <w:iCs/>
          <w:sz w:val="21"/>
          <w:szCs w:val="21"/>
        </w:rPr>
        <w:t xml:space="preserve">Website: </w:t>
      </w:r>
      <w:r w:rsidRPr="00B63999" w:rsidR="00B63999">
        <w:rPr>
          <w:rFonts w:eastAsia="Roboto" w:cstheme="minorHAnsi"/>
          <w:sz w:val="21"/>
          <w:szCs w:val="21"/>
        </w:rPr>
        <w:t>https://www.zuckerinvestmentgroup.com/</w:t>
      </w:r>
    </w:p>
    <w:p w:rsidR="00667A27" w:rsidP="00C703CE" w:rsidRDefault="00667A27" w14:paraId="02857DC9" w14:textId="77777777">
      <w:pPr>
        <w:spacing w:after="0" w:line="240" w:lineRule="auto"/>
        <w:rPr>
          <w:rFonts w:eastAsia="Roboto" w:cstheme="minorHAnsi"/>
          <w:i/>
          <w:iCs/>
          <w:sz w:val="21"/>
          <w:szCs w:val="21"/>
        </w:rPr>
      </w:pPr>
    </w:p>
    <w:p w:rsidR="00D744CC" w:rsidP="00C703CE" w:rsidRDefault="00D744CC" w14:paraId="644EA0EC" w14:textId="4B0B1084">
      <w:pPr>
        <w:spacing w:after="0" w:line="240" w:lineRule="auto"/>
        <w:rPr>
          <w:rFonts w:eastAsia="Roboto" w:cstheme="minorHAnsi"/>
          <w:i/>
          <w:iCs/>
          <w:sz w:val="21"/>
          <w:szCs w:val="21"/>
        </w:rPr>
      </w:pPr>
      <w:r>
        <w:rPr>
          <w:rFonts w:eastAsia="Roboto" w:cstheme="minorHAnsi"/>
          <w:i/>
          <w:iCs/>
          <w:sz w:val="21"/>
          <w:szCs w:val="21"/>
        </w:rPr>
        <w:t xml:space="preserve">LinkedIn: </w:t>
      </w:r>
      <w:r w:rsidRPr="00B63999" w:rsidR="00B63999">
        <w:rPr>
          <w:rFonts w:eastAsia="Roboto" w:cstheme="minorHAnsi"/>
          <w:sz w:val="21"/>
          <w:szCs w:val="21"/>
        </w:rPr>
        <w:t>https://www.linkedin.com/company/zucker-investment-group/?viewAsMember=true</w:t>
      </w:r>
    </w:p>
    <w:p w:rsidR="00667A27" w:rsidP="00C703CE" w:rsidRDefault="00667A27" w14:paraId="1F14F2C5" w14:textId="77777777">
      <w:pPr>
        <w:spacing w:after="0" w:line="240" w:lineRule="auto"/>
        <w:rPr>
          <w:rFonts w:eastAsia="Roboto" w:cstheme="minorHAnsi"/>
          <w:i/>
          <w:iCs/>
          <w:sz w:val="21"/>
          <w:szCs w:val="21"/>
        </w:rPr>
      </w:pPr>
    </w:p>
    <w:p w:rsidR="00D744CC" w:rsidP="36FCBFF2" w:rsidRDefault="00D744CC" w14:paraId="2C3BF4A7" w14:textId="563735BA">
      <w:pPr>
        <w:spacing w:after="0" w:line="240" w:lineRule="auto"/>
        <w:rPr>
          <w:rFonts w:eastAsia="Roboto" w:cs="Calibri" w:cstheme="minorAscii"/>
          <w:i w:val="1"/>
          <w:iCs w:val="1"/>
          <w:sz w:val="21"/>
          <w:szCs w:val="21"/>
        </w:rPr>
      </w:pPr>
      <w:r w:rsidRPr="36FCBFF2" w:rsidR="00D744CC">
        <w:rPr>
          <w:rFonts w:eastAsia="Roboto" w:cs="Calibri" w:cstheme="minorAscii"/>
          <w:i w:val="1"/>
          <w:iCs w:val="1"/>
          <w:sz w:val="21"/>
          <w:szCs w:val="21"/>
        </w:rPr>
        <w:t>Instagram:</w:t>
      </w:r>
      <w:r w:rsidRPr="36FCBFF2" w:rsidR="00B63999">
        <w:rPr>
          <w:rFonts w:eastAsia="Roboto" w:cs="Calibri" w:cstheme="minorAscii"/>
          <w:i w:val="1"/>
          <w:iCs w:val="1"/>
          <w:sz w:val="21"/>
          <w:szCs w:val="21"/>
        </w:rPr>
        <w:t xml:space="preserve"> </w:t>
      </w:r>
      <w:r w:rsidRPr="36FCBFF2" w:rsidR="00375C38">
        <w:rPr>
          <w:rFonts w:eastAsia="Roboto" w:cs="Calibri" w:cstheme="minorAscii"/>
          <w:sz w:val="21"/>
          <w:szCs w:val="21"/>
        </w:rPr>
        <w:t xml:space="preserve">@ZuckerInvestmentGroup </w:t>
      </w:r>
    </w:p>
    <w:p w:rsidR="36FCBFF2" w:rsidP="36FCBFF2" w:rsidRDefault="36FCBFF2" w14:paraId="5A6B07B3" w14:textId="1E594D54">
      <w:pPr>
        <w:spacing w:after="0" w:line="240" w:lineRule="auto"/>
        <w:rPr>
          <w:rFonts w:eastAsia="Roboto" w:cs="Calibri" w:cstheme="minorAscii"/>
          <w:sz w:val="21"/>
          <w:szCs w:val="21"/>
        </w:rPr>
      </w:pPr>
    </w:p>
    <w:p w:rsidR="76E70696" w:rsidP="36FCBFF2" w:rsidRDefault="76E70696" w14:paraId="747F2A5E" w14:textId="6DF43524">
      <w:pPr>
        <w:spacing w:after="0" w:line="240" w:lineRule="auto"/>
        <w:rPr>
          <w:rFonts w:eastAsia="Roboto" w:cs="Calibri" w:cstheme="minorAscii"/>
          <w:sz w:val="21"/>
          <w:szCs w:val="21"/>
        </w:rPr>
      </w:pPr>
      <w:r w:rsidRPr="36FCBFF2" w:rsidR="76E70696">
        <w:rPr>
          <w:rFonts w:eastAsia="Roboto" w:cs="Calibri" w:cstheme="minorAscii"/>
          <w:sz w:val="21"/>
          <w:szCs w:val="21"/>
        </w:rPr>
        <w:t xml:space="preserve">LINK TO ONE PAGES </w:t>
      </w:r>
    </w:p>
    <w:p w:rsidR="00667A27" w:rsidP="6009C62F" w:rsidRDefault="00667A27" w14:paraId="2EE7F5C4" w14:textId="77777777">
      <w:pPr>
        <w:rPr>
          <w:rFonts w:eastAsia="Roboto" w:cstheme="minorHAnsi"/>
          <w:i/>
          <w:iCs/>
          <w:sz w:val="21"/>
          <w:szCs w:val="21"/>
        </w:rPr>
      </w:pPr>
    </w:p>
    <w:p w:rsidR="0091614B" w:rsidP="6009C62F" w:rsidRDefault="0091614B" w14:paraId="25DC094D" w14:textId="01B24404">
      <w:pPr>
        <w:rPr>
          <w:rFonts w:ascii="Roboto" w:hAnsi="Roboto" w:cstheme="majorBidi"/>
          <w:sz w:val="20"/>
          <w:szCs w:val="20"/>
        </w:rPr>
      </w:pPr>
      <w:r w:rsidRPr="36FCBFF2" w:rsidR="0091614B">
        <w:rPr>
          <w:rFonts w:eastAsia="Roboto" w:cs="Calibri" w:cstheme="minorAscii"/>
          <w:i w:val="1"/>
          <w:iCs w:val="1"/>
          <w:sz w:val="21"/>
          <w:szCs w:val="21"/>
        </w:rPr>
        <w:t xml:space="preserve">X: @ZIG_CRE </w:t>
      </w:r>
    </w:p>
    <w:p w:rsidR="36FCBFF2" w:rsidP="36FCBFF2" w:rsidRDefault="36FCBFF2" w14:paraId="412E1748" w14:textId="420FAF00">
      <w:pPr>
        <w:pStyle w:val="Normal"/>
        <w:rPr>
          <w:rFonts w:eastAsia="Roboto" w:cs="Calibri" w:cstheme="minorAscii"/>
          <w:i w:val="1"/>
          <w:iCs w:val="1"/>
          <w:sz w:val="21"/>
          <w:szCs w:val="21"/>
        </w:rPr>
      </w:pPr>
    </w:p>
    <w:sectPr w:rsidR="0091614B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683B" w:rsidP="009115AD" w:rsidRDefault="0004683B" w14:paraId="575D6CC5" w14:textId="77777777">
      <w:pPr>
        <w:spacing w:after="0" w:line="240" w:lineRule="auto"/>
      </w:pPr>
      <w:r>
        <w:separator/>
      </w:r>
    </w:p>
  </w:endnote>
  <w:endnote w:type="continuationSeparator" w:id="0">
    <w:p w:rsidR="0004683B" w:rsidP="009115AD" w:rsidRDefault="0004683B" w14:paraId="67A84259" w14:textId="77777777">
      <w:pPr>
        <w:spacing w:after="0" w:line="240" w:lineRule="auto"/>
      </w:pPr>
      <w:r>
        <w:continuationSeparator/>
      </w:r>
    </w:p>
  </w:endnote>
  <w:endnote w:type="continuationNotice" w:id="1">
    <w:p w:rsidR="0004683B" w:rsidRDefault="0004683B" w14:paraId="358EB1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683B" w:rsidP="009115AD" w:rsidRDefault="0004683B" w14:paraId="6C8C5398" w14:textId="77777777">
      <w:pPr>
        <w:spacing w:after="0" w:line="240" w:lineRule="auto"/>
      </w:pPr>
      <w:r>
        <w:separator/>
      </w:r>
    </w:p>
  </w:footnote>
  <w:footnote w:type="continuationSeparator" w:id="0">
    <w:p w:rsidR="0004683B" w:rsidP="009115AD" w:rsidRDefault="0004683B" w14:paraId="02C4E8E8" w14:textId="77777777">
      <w:pPr>
        <w:spacing w:after="0" w:line="240" w:lineRule="auto"/>
      </w:pPr>
      <w:r>
        <w:continuationSeparator/>
      </w:r>
    </w:p>
  </w:footnote>
  <w:footnote w:type="continuationNotice" w:id="1">
    <w:p w:rsidR="0004683B" w:rsidRDefault="0004683B" w14:paraId="28DABF5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115AD" w:rsidRDefault="009115AD" w14:paraId="5B47E3EC" w14:textId="34FE4225">
    <w:pPr>
      <w:pStyle w:val="Header"/>
    </w:pPr>
    <w:r>
      <w:rPr>
        <w:noProof/>
      </w:rPr>
      <w:drawing>
        <wp:inline distT="0" distB="0" distL="0" distR="0" wp14:anchorId="193C5D69" wp14:editId="3BD84210">
          <wp:extent cx="1828800" cy="117712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50" cy="1179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22b15f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0197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e317d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b5f4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5abc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E3601E"/>
    <w:multiLevelType w:val="hybridMultilevel"/>
    <w:tmpl w:val="4A224ECE"/>
    <w:lvl w:ilvl="0" w:tplc="72B6218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4428BC"/>
    <w:multiLevelType w:val="hybridMultilevel"/>
    <w:tmpl w:val="959AD3F8"/>
    <w:lvl w:ilvl="0" w:tplc="38AA1CA6">
      <w:numFmt w:val="bullet"/>
      <w:lvlText w:val="-"/>
      <w:lvlJc w:val="left"/>
      <w:pPr>
        <w:ind w:left="720" w:hanging="360"/>
      </w:pPr>
      <w:rPr>
        <w:rFonts w:hint="default" w:ascii="Calibri" w:hAnsi="Calibri" w:eastAsia="Roboto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3134A1"/>
    <w:multiLevelType w:val="hybridMultilevel"/>
    <w:tmpl w:val="72E8BE94"/>
    <w:lvl w:ilvl="0" w:tplc="38AA1CA6">
      <w:numFmt w:val="bullet"/>
      <w:lvlText w:val="-"/>
      <w:lvlJc w:val="left"/>
      <w:pPr>
        <w:ind w:left="720" w:hanging="360"/>
      </w:pPr>
      <w:rPr>
        <w:rFonts w:hint="default" w:ascii="Calibri" w:hAnsi="Calibri" w:eastAsia="Roboto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0D2E10"/>
    <w:multiLevelType w:val="hybridMultilevel"/>
    <w:tmpl w:val="8AE28614"/>
    <w:lvl w:ilvl="0" w:tplc="38AA1CA6">
      <w:numFmt w:val="bullet"/>
      <w:lvlText w:val="-"/>
      <w:lvlJc w:val="left"/>
      <w:pPr>
        <w:ind w:left="720" w:hanging="360"/>
      </w:pPr>
      <w:rPr>
        <w:rFonts w:hint="default" w:ascii="Calibri" w:hAnsi="Calibri" w:eastAsia="Roboto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526BAB"/>
    <w:multiLevelType w:val="hybridMultilevel"/>
    <w:tmpl w:val="B2AE3700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F83EFB"/>
    <w:multiLevelType w:val="hybridMultilevel"/>
    <w:tmpl w:val="CAF0D1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367875559">
    <w:abstractNumId w:val="0"/>
  </w:num>
  <w:num w:numId="2" w16cid:durableId="782771421">
    <w:abstractNumId w:val="5"/>
  </w:num>
  <w:num w:numId="3" w16cid:durableId="1881898072">
    <w:abstractNumId w:val="1"/>
  </w:num>
  <w:num w:numId="4" w16cid:durableId="1879856599">
    <w:abstractNumId w:val="4"/>
  </w:num>
  <w:num w:numId="5" w16cid:durableId="1117018920">
    <w:abstractNumId w:val="3"/>
  </w:num>
  <w:num w:numId="6" w16cid:durableId="1225793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75"/>
    <w:rsid w:val="00040E40"/>
    <w:rsid w:val="00044F73"/>
    <w:rsid w:val="0004683B"/>
    <w:rsid w:val="00047594"/>
    <w:rsid w:val="000638EA"/>
    <w:rsid w:val="00081213"/>
    <w:rsid w:val="0009012E"/>
    <w:rsid w:val="00096B5C"/>
    <w:rsid w:val="000E2C09"/>
    <w:rsid w:val="001220CD"/>
    <w:rsid w:val="0016449D"/>
    <w:rsid w:val="00175598"/>
    <w:rsid w:val="00182892"/>
    <w:rsid w:val="001C4B7B"/>
    <w:rsid w:val="002263A2"/>
    <w:rsid w:val="002269C9"/>
    <w:rsid w:val="00233BDB"/>
    <w:rsid w:val="00236C3E"/>
    <w:rsid w:val="00237525"/>
    <w:rsid w:val="00250862"/>
    <w:rsid w:val="0026702E"/>
    <w:rsid w:val="00272259"/>
    <w:rsid w:val="002761D9"/>
    <w:rsid w:val="00276C9D"/>
    <w:rsid w:val="00295DDA"/>
    <w:rsid w:val="002B6597"/>
    <w:rsid w:val="002E5629"/>
    <w:rsid w:val="002F5357"/>
    <w:rsid w:val="00317D5E"/>
    <w:rsid w:val="00334CA2"/>
    <w:rsid w:val="00335458"/>
    <w:rsid w:val="00344A2D"/>
    <w:rsid w:val="0036352F"/>
    <w:rsid w:val="00375C38"/>
    <w:rsid w:val="00381635"/>
    <w:rsid w:val="00385413"/>
    <w:rsid w:val="003C1A53"/>
    <w:rsid w:val="003D5B6A"/>
    <w:rsid w:val="003E7CF4"/>
    <w:rsid w:val="00440D3F"/>
    <w:rsid w:val="0044646C"/>
    <w:rsid w:val="004A24DC"/>
    <w:rsid w:val="004B14AE"/>
    <w:rsid w:val="004D279B"/>
    <w:rsid w:val="004D3BBD"/>
    <w:rsid w:val="004E5911"/>
    <w:rsid w:val="004F0E28"/>
    <w:rsid w:val="004F3E1F"/>
    <w:rsid w:val="00500E22"/>
    <w:rsid w:val="0050202D"/>
    <w:rsid w:val="0055654A"/>
    <w:rsid w:val="005644F4"/>
    <w:rsid w:val="005746A3"/>
    <w:rsid w:val="005923FA"/>
    <w:rsid w:val="005B1419"/>
    <w:rsid w:val="005C433E"/>
    <w:rsid w:val="005D5EC3"/>
    <w:rsid w:val="005E40CD"/>
    <w:rsid w:val="005E5F4B"/>
    <w:rsid w:val="005F04B7"/>
    <w:rsid w:val="00664C8F"/>
    <w:rsid w:val="00667A27"/>
    <w:rsid w:val="00672575"/>
    <w:rsid w:val="0067305F"/>
    <w:rsid w:val="00684BA3"/>
    <w:rsid w:val="006B2108"/>
    <w:rsid w:val="006C6CB7"/>
    <w:rsid w:val="006E681D"/>
    <w:rsid w:val="00743FA4"/>
    <w:rsid w:val="0074468E"/>
    <w:rsid w:val="00794E2B"/>
    <w:rsid w:val="007A4BE6"/>
    <w:rsid w:val="007B04E0"/>
    <w:rsid w:val="008011E4"/>
    <w:rsid w:val="0081162B"/>
    <w:rsid w:val="00812ADD"/>
    <w:rsid w:val="00826CC6"/>
    <w:rsid w:val="00852076"/>
    <w:rsid w:val="00854B4D"/>
    <w:rsid w:val="008620B6"/>
    <w:rsid w:val="00883E6F"/>
    <w:rsid w:val="00896B45"/>
    <w:rsid w:val="008F16A4"/>
    <w:rsid w:val="008F61DD"/>
    <w:rsid w:val="00903EEE"/>
    <w:rsid w:val="009115AD"/>
    <w:rsid w:val="0091614B"/>
    <w:rsid w:val="00946C7C"/>
    <w:rsid w:val="00963797"/>
    <w:rsid w:val="009700C5"/>
    <w:rsid w:val="009A2DD5"/>
    <w:rsid w:val="009D714A"/>
    <w:rsid w:val="009E33B5"/>
    <w:rsid w:val="00A56030"/>
    <w:rsid w:val="00A56E93"/>
    <w:rsid w:val="00A809DB"/>
    <w:rsid w:val="00A97D77"/>
    <w:rsid w:val="00AD2012"/>
    <w:rsid w:val="00AE1301"/>
    <w:rsid w:val="00B168EA"/>
    <w:rsid w:val="00B63999"/>
    <w:rsid w:val="00B643D9"/>
    <w:rsid w:val="00B64A33"/>
    <w:rsid w:val="00B73A7E"/>
    <w:rsid w:val="00B771A8"/>
    <w:rsid w:val="00C1456A"/>
    <w:rsid w:val="00C14B94"/>
    <w:rsid w:val="00C253DA"/>
    <w:rsid w:val="00C35657"/>
    <w:rsid w:val="00C3607C"/>
    <w:rsid w:val="00C506D2"/>
    <w:rsid w:val="00C5348A"/>
    <w:rsid w:val="00C66FF2"/>
    <w:rsid w:val="00C703CE"/>
    <w:rsid w:val="00CA525D"/>
    <w:rsid w:val="00CB5C5D"/>
    <w:rsid w:val="00CD5BE8"/>
    <w:rsid w:val="00CF1ADD"/>
    <w:rsid w:val="00D16CBC"/>
    <w:rsid w:val="00D616E8"/>
    <w:rsid w:val="00D663BD"/>
    <w:rsid w:val="00D72C11"/>
    <w:rsid w:val="00D744CC"/>
    <w:rsid w:val="00D83B25"/>
    <w:rsid w:val="00D876BB"/>
    <w:rsid w:val="00DA4CAC"/>
    <w:rsid w:val="00DC6FAC"/>
    <w:rsid w:val="00DD0EE7"/>
    <w:rsid w:val="00DE3067"/>
    <w:rsid w:val="00DE38E7"/>
    <w:rsid w:val="00DF2CE1"/>
    <w:rsid w:val="00E07C5A"/>
    <w:rsid w:val="00E1588F"/>
    <w:rsid w:val="00E23823"/>
    <w:rsid w:val="00E24417"/>
    <w:rsid w:val="00E337BE"/>
    <w:rsid w:val="00E4439A"/>
    <w:rsid w:val="00E832D2"/>
    <w:rsid w:val="00EA224A"/>
    <w:rsid w:val="00EA2E78"/>
    <w:rsid w:val="00EC70AD"/>
    <w:rsid w:val="00ED24EA"/>
    <w:rsid w:val="00F1124B"/>
    <w:rsid w:val="00F358B6"/>
    <w:rsid w:val="00F40CF4"/>
    <w:rsid w:val="00FC6593"/>
    <w:rsid w:val="00FE1AE8"/>
    <w:rsid w:val="00FE3B81"/>
    <w:rsid w:val="04EC83E5"/>
    <w:rsid w:val="0883EDB0"/>
    <w:rsid w:val="09045C9D"/>
    <w:rsid w:val="10B87CC7"/>
    <w:rsid w:val="10E86280"/>
    <w:rsid w:val="14200342"/>
    <w:rsid w:val="20E55DED"/>
    <w:rsid w:val="247DB061"/>
    <w:rsid w:val="3146EAE2"/>
    <w:rsid w:val="31FEA74C"/>
    <w:rsid w:val="36FCBFF2"/>
    <w:rsid w:val="3772B0C1"/>
    <w:rsid w:val="414CE3FE"/>
    <w:rsid w:val="42A45B81"/>
    <w:rsid w:val="43DC5B28"/>
    <w:rsid w:val="47126B56"/>
    <w:rsid w:val="54788DB4"/>
    <w:rsid w:val="5B343757"/>
    <w:rsid w:val="5C3DAF72"/>
    <w:rsid w:val="5E55EA7A"/>
    <w:rsid w:val="6009C62F"/>
    <w:rsid w:val="6496E028"/>
    <w:rsid w:val="66267D9C"/>
    <w:rsid w:val="669230DE"/>
    <w:rsid w:val="68CCB608"/>
    <w:rsid w:val="6AC1D0BD"/>
    <w:rsid w:val="6B06B076"/>
    <w:rsid w:val="6B25A304"/>
    <w:rsid w:val="71C0D355"/>
    <w:rsid w:val="76E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7F5C"/>
  <w15:chartTrackingRefBased/>
  <w15:docId w15:val="{13B257E0-26B1-45E8-BC5E-D004C307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5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5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15AD"/>
  </w:style>
  <w:style w:type="paragraph" w:styleId="Footer">
    <w:name w:val="footer"/>
    <w:basedOn w:val="Normal"/>
    <w:link w:val="FooterChar"/>
    <w:uiPriority w:val="99"/>
    <w:unhideWhenUsed/>
    <w:rsid w:val="009115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15AD"/>
  </w:style>
  <w:style w:type="paragraph" w:styleId="NormalWeb">
    <w:name w:val="Normal (Web)"/>
    <w:basedOn w:val="Normal"/>
    <w:uiPriority w:val="99"/>
    <w:semiHidden/>
    <w:unhideWhenUsed/>
    <w:rsid w:val="00F112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24B"/>
    <w:rPr>
      <w:b/>
      <w:bCs/>
    </w:rPr>
  </w:style>
  <w:style w:type="character" w:styleId="Hyperlink">
    <w:name w:val="Hyperlink"/>
    <w:basedOn w:val="DefaultParagraphFont"/>
    <w:uiPriority w:val="99"/>
    <w:unhideWhenUsed/>
    <w:rsid w:val="00F40C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0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Aaron Zucker</dc:creator>
  <keywords/>
  <dc:description/>
  <lastModifiedBy>Hannah Zielinski</lastModifiedBy>
  <revision>24</revision>
  <dcterms:created xsi:type="dcterms:W3CDTF">2024-01-26T17:56:00.0000000Z</dcterms:created>
  <dcterms:modified xsi:type="dcterms:W3CDTF">2025-04-24T19:07:04.1491446Z</dcterms:modified>
</coreProperties>
</file>