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CEECC1" w14:textId="345D4B1B" w:rsidR="009115AD" w:rsidRPr="00E05D94" w:rsidRDefault="009115AD">
      <w:pPr>
        <w:rPr>
          <w:rFonts w:ascii="Roboto" w:eastAsia="Roboto" w:hAnsi="Roboto" w:cs="Roboto"/>
          <w:sz w:val="20"/>
          <w:szCs w:val="20"/>
        </w:rPr>
      </w:pPr>
    </w:p>
    <w:p w14:paraId="4D6030BE" w14:textId="77777777" w:rsidR="00E05D94" w:rsidRPr="00E05D94" w:rsidRDefault="00E05D94" w:rsidP="00E05D94">
      <w:pPr>
        <w:rPr>
          <w:rFonts w:ascii="Roboto" w:eastAsia="Roboto" w:hAnsi="Roboto" w:cs="Roboto"/>
          <w:sz w:val="20"/>
          <w:szCs w:val="20"/>
        </w:rPr>
      </w:pPr>
      <w:r w:rsidRPr="00E05D94">
        <w:rPr>
          <w:rFonts w:ascii="Roboto" w:eastAsia="Roboto" w:hAnsi="Roboto" w:cs="Roboto"/>
          <w:sz w:val="20"/>
          <w:szCs w:val="20"/>
        </w:rPr>
        <w:t>We’re looking for a driven and coachable Acquisitions Associate who’s passionate about real estate and retail growth. This role is an exciting opportunity to source value-add retail properties and build relationships with franchisees, multi-unit operators, and brand founders who are scaling exciting concepts. You’ll be on the front lines of ZIG’s expansion strategy—sourcing deals, developing your investment acumen, and learning from experienced partners.</w:t>
      </w:r>
    </w:p>
    <w:p w14:paraId="201C4241" w14:textId="138D005C" w:rsidR="6009C62F" w:rsidRDefault="6009C62F">
      <w:r w:rsidRPr="5C1264B6">
        <w:rPr>
          <w:rFonts w:ascii="Roboto" w:eastAsia="Roboto" w:hAnsi="Roboto" w:cs="Roboto"/>
          <w:b/>
          <w:bCs/>
          <w:sz w:val="20"/>
          <w:szCs w:val="20"/>
        </w:rPr>
        <w:t>Role:</w:t>
      </w:r>
      <w:r w:rsidRPr="5C1264B6">
        <w:rPr>
          <w:rFonts w:ascii="Roboto" w:eastAsia="Roboto" w:hAnsi="Roboto" w:cs="Roboto"/>
          <w:sz w:val="20"/>
          <w:szCs w:val="20"/>
        </w:rPr>
        <w:t xml:space="preserve"> Acquisitions Associate</w:t>
      </w:r>
    </w:p>
    <w:p w14:paraId="17ACB2E7" w14:textId="5D3316A3" w:rsidR="6009C62F" w:rsidRDefault="6009C62F" w:rsidP="5C1264B6">
      <w:pPr>
        <w:rPr>
          <w:rFonts w:ascii="Roboto" w:eastAsia="Roboto" w:hAnsi="Roboto" w:cs="Roboto"/>
          <w:sz w:val="20"/>
          <w:szCs w:val="20"/>
        </w:rPr>
      </w:pPr>
      <w:r w:rsidRPr="5C1264B6">
        <w:rPr>
          <w:rFonts w:ascii="Roboto" w:eastAsia="Roboto" w:hAnsi="Roboto" w:cs="Roboto"/>
          <w:b/>
          <w:bCs/>
          <w:sz w:val="20"/>
          <w:szCs w:val="20"/>
        </w:rPr>
        <w:t>About the Role</w:t>
      </w:r>
      <w:r w:rsidRPr="5C1264B6">
        <w:rPr>
          <w:rFonts w:ascii="Roboto" w:eastAsia="Roboto" w:hAnsi="Roboto" w:cs="Roboto"/>
          <w:sz w:val="20"/>
          <w:szCs w:val="20"/>
        </w:rPr>
        <w:t>:</w:t>
      </w:r>
    </w:p>
    <w:p w14:paraId="5E48E9E2" w14:textId="77777777" w:rsidR="004F62EF" w:rsidRDefault="004F62EF" w:rsidP="004F62EF">
      <w:pPr>
        <w:pStyle w:val="ListBullet"/>
        <w:numPr>
          <w:ilvl w:val="0"/>
          <w:numId w:val="2"/>
        </w:numPr>
      </w:pPr>
      <w:r>
        <w:t>Proactively source acquisition opportunities for value-add retail properties and operator-led growth concepts</w:t>
      </w:r>
    </w:p>
    <w:p w14:paraId="2E417D03" w14:textId="77777777" w:rsidR="004F62EF" w:rsidRDefault="004F62EF" w:rsidP="004F62EF">
      <w:pPr>
        <w:pStyle w:val="ListBullet"/>
        <w:numPr>
          <w:ilvl w:val="0"/>
          <w:numId w:val="2"/>
        </w:numPr>
      </w:pPr>
      <w:r>
        <w:t>Make 400+ weekly cold calls and at least 15 broker or operator calls using ZIG’s CRM and outreach strategies</w:t>
      </w:r>
    </w:p>
    <w:p w14:paraId="2165A3E0" w14:textId="77777777" w:rsidR="004F62EF" w:rsidRDefault="004F62EF" w:rsidP="004F62EF">
      <w:pPr>
        <w:pStyle w:val="ListBullet"/>
        <w:numPr>
          <w:ilvl w:val="0"/>
          <w:numId w:val="2"/>
        </w:numPr>
      </w:pPr>
      <w:r>
        <w:t>Identify and reach out to emerging franchise operators, brand founders, and multi-unit groups to explore partnership opportunities</w:t>
      </w:r>
    </w:p>
    <w:p w14:paraId="534C7C4D" w14:textId="77777777" w:rsidR="004F62EF" w:rsidRDefault="004F62EF" w:rsidP="004F62EF">
      <w:pPr>
        <w:pStyle w:val="ListBullet"/>
        <w:numPr>
          <w:ilvl w:val="0"/>
          <w:numId w:val="2"/>
        </w:numPr>
      </w:pPr>
      <w:r>
        <w:t>Attend retail and franchise industry events, local meetups, and networking meals to build a strong pipeline</w:t>
      </w:r>
    </w:p>
    <w:p w14:paraId="38496B18" w14:textId="77777777" w:rsidR="004F62EF" w:rsidRDefault="004F62EF" w:rsidP="004F62EF">
      <w:pPr>
        <w:pStyle w:val="ListBullet"/>
        <w:numPr>
          <w:ilvl w:val="0"/>
          <w:numId w:val="2"/>
        </w:numPr>
      </w:pPr>
      <w:r>
        <w:t>Support financial modeling, underwriting, and due diligence for acquisition targets (training provided if needed)</w:t>
      </w:r>
    </w:p>
    <w:p w14:paraId="739E3861" w14:textId="77777777" w:rsidR="004F62EF" w:rsidRDefault="004F62EF" w:rsidP="004F62EF">
      <w:pPr>
        <w:pStyle w:val="ListBullet"/>
        <w:numPr>
          <w:ilvl w:val="0"/>
          <w:numId w:val="2"/>
        </w:numPr>
      </w:pPr>
      <w:r>
        <w:t>Collaborate with senior team members to learn how to structure deals, secure financing, and execute post-close strategies</w:t>
      </w:r>
    </w:p>
    <w:p w14:paraId="3226EC01" w14:textId="7F232CE2" w:rsidR="6009C62F" w:rsidRDefault="004F62EF" w:rsidP="004F62EF">
      <w:pPr>
        <w:pStyle w:val="ListBullet"/>
        <w:numPr>
          <w:ilvl w:val="0"/>
          <w:numId w:val="2"/>
        </w:numPr>
      </w:pPr>
      <w:r>
        <w:t>Leverage internal tools to track leads, follow-ups, and deal progres</w:t>
      </w:r>
      <w:r w:rsidR="00CE71A6">
        <w:t>s</w:t>
      </w:r>
    </w:p>
    <w:p w14:paraId="708AAD48" w14:textId="113DF72D" w:rsidR="6009C62F" w:rsidRDefault="00CD46CE" w:rsidP="5C1264B6">
      <w:pPr>
        <w:rPr>
          <w:rFonts w:ascii="Roboto" w:eastAsia="Roboto" w:hAnsi="Roboto" w:cs="Roboto"/>
          <w:b/>
          <w:bCs/>
          <w:sz w:val="20"/>
          <w:szCs w:val="20"/>
        </w:rPr>
      </w:pPr>
      <w:r>
        <w:rPr>
          <w:rFonts w:ascii="Roboto" w:eastAsia="Roboto" w:hAnsi="Roboto" w:cs="Roboto"/>
          <w:b/>
          <w:bCs/>
          <w:sz w:val="20"/>
          <w:szCs w:val="20"/>
        </w:rPr>
        <w:t>What You Get</w:t>
      </w:r>
    </w:p>
    <w:p w14:paraId="5EE9AD64" w14:textId="77777777" w:rsidR="00CD46CE" w:rsidRDefault="00CD46CE" w:rsidP="00CD46CE">
      <w:pPr>
        <w:pStyle w:val="ListBullet"/>
      </w:pPr>
      <w:r>
        <w:t>Commission upside and long-term career growth potential</w:t>
      </w:r>
    </w:p>
    <w:p w14:paraId="45ADCE7D" w14:textId="77777777" w:rsidR="00CD46CE" w:rsidRDefault="00CD46CE" w:rsidP="00CD46CE">
      <w:pPr>
        <w:pStyle w:val="ListBullet"/>
      </w:pPr>
      <w:r>
        <w:t>Hands-on training from partners in sourcing, acquisitions, and capital structuring</w:t>
      </w:r>
    </w:p>
    <w:p w14:paraId="37D7603C" w14:textId="77777777" w:rsidR="00CD46CE" w:rsidRDefault="00CD46CE" w:rsidP="00CD46CE">
      <w:pPr>
        <w:pStyle w:val="ListBullet"/>
      </w:pPr>
      <w:r>
        <w:t>Exposure to strategic deal-making and operator-led investment models</w:t>
      </w:r>
    </w:p>
    <w:p w14:paraId="5C93BAEE" w14:textId="77777777" w:rsidR="00CD46CE" w:rsidRDefault="00CD46CE" w:rsidP="00CD46CE">
      <w:pPr>
        <w:pStyle w:val="ListBullet"/>
      </w:pPr>
      <w:r>
        <w:t>A dynamic culture focused on results, relationships, and personal growth</w:t>
      </w:r>
    </w:p>
    <w:p w14:paraId="765C1EBE" w14:textId="5B1DAA50" w:rsidR="008500E5" w:rsidRDefault="008500E5" w:rsidP="00CD46CE">
      <w:pPr>
        <w:pStyle w:val="ListBullet"/>
      </w:pPr>
      <w:r>
        <w:t>Ownership opportunities from day one</w:t>
      </w:r>
    </w:p>
    <w:p w14:paraId="756C2E63" w14:textId="16C40355" w:rsidR="008500E5" w:rsidRDefault="008500E5" w:rsidP="008500E5">
      <w:pPr>
        <w:pStyle w:val="ListBullet"/>
        <w:rPr>
          <w:rFonts w:eastAsia="Roboto"/>
        </w:rPr>
      </w:pPr>
      <w:r w:rsidRPr="66267D9C">
        <w:rPr>
          <w:rFonts w:eastAsia="Roboto"/>
        </w:rPr>
        <w:t xml:space="preserve">Base salary + commission </w:t>
      </w:r>
    </w:p>
    <w:p w14:paraId="486C14F1" w14:textId="77777777" w:rsidR="008500E5" w:rsidRDefault="008500E5" w:rsidP="008500E5">
      <w:pPr>
        <w:pStyle w:val="ListBullet"/>
        <w:numPr>
          <w:ilvl w:val="0"/>
          <w:numId w:val="0"/>
        </w:numPr>
        <w:ind w:left="360"/>
      </w:pPr>
    </w:p>
    <w:p w14:paraId="0495D0F6" w14:textId="02F01DC8" w:rsidR="6009C62F" w:rsidRDefault="00D20365" w:rsidP="5C1264B6">
      <w:pPr>
        <w:rPr>
          <w:rFonts w:ascii="Roboto" w:eastAsia="Roboto" w:hAnsi="Roboto" w:cs="Roboto"/>
          <w:sz w:val="20"/>
          <w:szCs w:val="20"/>
        </w:rPr>
      </w:pPr>
      <w:r>
        <w:rPr>
          <w:rFonts w:ascii="Roboto" w:eastAsia="Roboto" w:hAnsi="Roboto" w:cs="Roboto"/>
          <w:b/>
          <w:bCs/>
          <w:sz w:val="20"/>
          <w:szCs w:val="20"/>
        </w:rPr>
        <w:t>What We’re Looking For</w:t>
      </w:r>
    </w:p>
    <w:p w14:paraId="124E764F" w14:textId="77777777" w:rsidR="00D20365" w:rsidRDefault="00D20365" w:rsidP="00D20365">
      <w:pPr>
        <w:pStyle w:val="ListBullet"/>
      </w:pPr>
      <w:r>
        <w:t>1–3 years of experience in commercial real estate, franchise development, tenant representation, or business development</w:t>
      </w:r>
    </w:p>
    <w:p w14:paraId="671D7762" w14:textId="77777777" w:rsidR="00D20365" w:rsidRDefault="00D20365" w:rsidP="00D20365">
      <w:pPr>
        <w:pStyle w:val="ListBullet"/>
      </w:pPr>
      <w:r>
        <w:t>Strong communication skills and enthusiasm for relationship-building</w:t>
      </w:r>
    </w:p>
    <w:p w14:paraId="7079DDC4" w14:textId="77777777" w:rsidR="00D20365" w:rsidRDefault="00D20365" w:rsidP="00D20365">
      <w:pPr>
        <w:pStyle w:val="ListBullet"/>
      </w:pPr>
      <w:r>
        <w:t>Curiosity about what’s next in retail—especially scalable franchise concepts</w:t>
      </w:r>
    </w:p>
    <w:p w14:paraId="0E3D8904" w14:textId="77777777" w:rsidR="00D20365" w:rsidRDefault="00D20365" w:rsidP="00D20365">
      <w:pPr>
        <w:pStyle w:val="ListBullet"/>
      </w:pPr>
      <w:r>
        <w:t>Grit, coachability, and a willingness to hustle for high-quality opportunities</w:t>
      </w:r>
    </w:p>
    <w:p w14:paraId="69BE05A3" w14:textId="77777777" w:rsidR="00D20365" w:rsidRDefault="00D20365" w:rsidP="00D20365">
      <w:pPr>
        <w:pStyle w:val="ListBullet"/>
      </w:pPr>
      <w:r>
        <w:t>Ability to work onsite in Charlotte, NC</w:t>
      </w:r>
    </w:p>
    <w:p w14:paraId="1E0861C9" w14:textId="1584546E" w:rsidR="6009C62F" w:rsidRDefault="4A3489A7" w:rsidP="5C1264B6">
      <w:pPr>
        <w:rPr>
          <w:rFonts w:ascii="Roboto" w:eastAsia="Roboto" w:hAnsi="Roboto" w:cs="Roboto"/>
          <w:b/>
          <w:bCs/>
          <w:sz w:val="20"/>
          <w:szCs w:val="20"/>
        </w:rPr>
      </w:pPr>
      <w:proofErr w:type="gramStart"/>
      <w:r w:rsidRPr="5C1264B6">
        <w:rPr>
          <w:rFonts w:ascii="Roboto" w:eastAsia="Roboto" w:hAnsi="Roboto" w:cs="Roboto"/>
          <w:b/>
          <w:bCs/>
          <w:sz w:val="20"/>
          <w:szCs w:val="20"/>
        </w:rPr>
        <w:lastRenderedPageBreak/>
        <w:t>In order to</w:t>
      </w:r>
      <w:proofErr w:type="gramEnd"/>
      <w:r w:rsidRPr="5C1264B6">
        <w:rPr>
          <w:rFonts w:ascii="Roboto" w:eastAsia="Roboto" w:hAnsi="Roboto" w:cs="Roboto"/>
          <w:b/>
          <w:bCs/>
          <w:sz w:val="20"/>
          <w:szCs w:val="20"/>
        </w:rPr>
        <w:t xml:space="preserve"> fit the ZIG Culture, the ideal candidate:</w:t>
      </w:r>
    </w:p>
    <w:p w14:paraId="18347196" w14:textId="77777777" w:rsidR="008174D4" w:rsidRDefault="008174D4" w:rsidP="008174D4">
      <w:pPr>
        <w:pStyle w:val="ListBullet"/>
      </w:pPr>
      <w:r>
        <w:t>You’re goal-oriented and self-accountable</w:t>
      </w:r>
    </w:p>
    <w:p w14:paraId="2EF64D2D" w14:textId="77777777" w:rsidR="008174D4" w:rsidRDefault="008174D4" w:rsidP="008174D4">
      <w:pPr>
        <w:pStyle w:val="ListBullet"/>
      </w:pPr>
      <w:r>
        <w:t>You crave growth and value feedback</w:t>
      </w:r>
    </w:p>
    <w:p w14:paraId="39FB8E57" w14:textId="77777777" w:rsidR="008174D4" w:rsidRDefault="008174D4" w:rsidP="008174D4">
      <w:pPr>
        <w:pStyle w:val="ListBullet"/>
      </w:pPr>
      <w:r>
        <w:t>You think creatively and act decisively</w:t>
      </w:r>
    </w:p>
    <w:p w14:paraId="02907507" w14:textId="77777777" w:rsidR="008174D4" w:rsidRDefault="008174D4" w:rsidP="008174D4">
      <w:pPr>
        <w:pStyle w:val="ListBullet"/>
      </w:pPr>
      <w:r>
        <w:t>You believe success and fun aren’t mutually exclusive</w:t>
      </w:r>
    </w:p>
    <w:p w14:paraId="7AE643B6" w14:textId="77777777" w:rsidR="008174D4" w:rsidRDefault="008174D4" w:rsidP="008174D4">
      <w:pPr>
        <w:pStyle w:val="ListBullet"/>
      </w:pPr>
      <w:r>
        <w:t>You possess grit—you aren’t afraid to hear “no”</w:t>
      </w:r>
    </w:p>
    <w:p w14:paraId="5EC1A7E7" w14:textId="769B7645" w:rsidR="6009C62F" w:rsidRDefault="6009C62F" w:rsidP="5C1264B6">
      <w:pPr>
        <w:rPr>
          <w:rFonts w:ascii="Roboto" w:eastAsia="Roboto" w:hAnsi="Roboto" w:cs="Roboto"/>
          <w:b/>
          <w:bCs/>
          <w:sz w:val="20"/>
          <w:szCs w:val="20"/>
        </w:rPr>
      </w:pPr>
      <w:r w:rsidRPr="5C1264B6">
        <w:rPr>
          <w:rFonts w:ascii="Roboto" w:eastAsia="Roboto" w:hAnsi="Roboto" w:cs="Roboto"/>
          <w:b/>
          <w:bCs/>
          <w:sz w:val="20"/>
          <w:szCs w:val="20"/>
        </w:rPr>
        <w:t>About ZIG:</w:t>
      </w:r>
    </w:p>
    <w:p w14:paraId="52D79644" w14:textId="77777777" w:rsidR="001474A1" w:rsidRDefault="001474A1" w:rsidP="001474A1">
      <w:r>
        <w:t>Zucker Investment Group (ZIG) operates at the nexus of real estate development and growth equity. Leveraging its expertise in site selection, creative financing, and strategic exits, ZIG empowers its partners to drive exceptional growth and achieve unparalleled results. ZIG demonstrates such a commitment to our partners, that we will invest when opportunities present themselves in operating companies. Since 2018, we’ve built a national portfolio by combining entrepreneurial hustle with institutional resources, and a deep commitment to creating win-win partnerships. We’re in the business of scaling great retail concepts—and having a blast doing it.</w:t>
      </w:r>
      <w:r>
        <w:br/>
      </w:r>
      <w:r>
        <w:br/>
        <w:t>Website: https://www.zuckerinvestmentgroup.com/</w:t>
      </w:r>
      <w:r>
        <w:br/>
        <w:t>LinkedIn: https://www.linkedin.com/company/zucker-investment-group/?viewAsMember=true</w:t>
      </w:r>
      <w:r>
        <w:br/>
        <w:t>Instagram: @ZuckerInvestmentGroup</w:t>
      </w:r>
      <w:r>
        <w:br/>
        <w:t>X: @ZIG_CRE</w:t>
      </w:r>
    </w:p>
    <w:p w14:paraId="5FFF5CF3" w14:textId="554610B3" w:rsidR="6009C62F" w:rsidRDefault="6009C62F" w:rsidP="6009C62F">
      <w:pPr>
        <w:rPr>
          <w:rFonts w:ascii="Roboto" w:hAnsi="Roboto" w:cstheme="majorBidi"/>
          <w:sz w:val="20"/>
          <w:szCs w:val="20"/>
        </w:rPr>
      </w:pPr>
    </w:p>
    <w:sectPr w:rsidR="6009C62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6B36A3" w14:textId="77777777" w:rsidR="00367057" w:rsidRDefault="00367057" w:rsidP="009115AD">
      <w:pPr>
        <w:spacing w:after="0" w:line="240" w:lineRule="auto"/>
      </w:pPr>
      <w:r>
        <w:separator/>
      </w:r>
    </w:p>
  </w:endnote>
  <w:endnote w:type="continuationSeparator" w:id="0">
    <w:p w14:paraId="3731792D" w14:textId="77777777" w:rsidR="00367057" w:rsidRDefault="00367057" w:rsidP="00911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FAC446" w14:textId="77777777" w:rsidR="00367057" w:rsidRDefault="00367057" w:rsidP="009115AD">
      <w:pPr>
        <w:spacing w:after="0" w:line="240" w:lineRule="auto"/>
      </w:pPr>
      <w:r>
        <w:separator/>
      </w:r>
    </w:p>
  </w:footnote>
  <w:footnote w:type="continuationSeparator" w:id="0">
    <w:p w14:paraId="6402BF88" w14:textId="77777777" w:rsidR="00367057" w:rsidRDefault="00367057" w:rsidP="00911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7E3EC" w14:textId="34FE4225" w:rsidR="009115AD" w:rsidRDefault="009115AD">
    <w:pPr>
      <w:pStyle w:val="Header"/>
    </w:pPr>
    <w:r>
      <w:rPr>
        <w:noProof/>
      </w:rPr>
      <w:drawing>
        <wp:inline distT="0" distB="0" distL="0" distR="0" wp14:anchorId="193C5D69" wp14:editId="3BD84210">
          <wp:extent cx="1828800" cy="117712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50" cy="117998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3A6C41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E3601E"/>
    <w:multiLevelType w:val="hybridMultilevel"/>
    <w:tmpl w:val="4A224ECE"/>
    <w:lvl w:ilvl="0" w:tplc="72B6218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3B2CA4"/>
    <w:multiLevelType w:val="hybridMultilevel"/>
    <w:tmpl w:val="179643D0"/>
    <w:lvl w:ilvl="0" w:tplc="D6AC0196">
      <w:start w:val="1"/>
      <w:numFmt w:val="bullet"/>
      <w:lvlText w:val=""/>
      <w:lvlJc w:val="left"/>
      <w:pPr>
        <w:ind w:left="720" w:hanging="360"/>
      </w:pPr>
      <w:rPr>
        <w:rFonts w:ascii="Symbol" w:hAnsi="Symbol" w:hint="default"/>
      </w:rPr>
    </w:lvl>
    <w:lvl w:ilvl="1" w:tplc="27E24CBA">
      <w:start w:val="1"/>
      <w:numFmt w:val="bullet"/>
      <w:lvlText w:val="o"/>
      <w:lvlJc w:val="left"/>
      <w:pPr>
        <w:ind w:left="1440" w:hanging="360"/>
      </w:pPr>
      <w:rPr>
        <w:rFonts w:ascii="Courier New" w:hAnsi="Courier New" w:hint="default"/>
      </w:rPr>
    </w:lvl>
    <w:lvl w:ilvl="2" w:tplc="F1AC07CA">
      <w:start w:val="1"/>
      <w:numFmt w:val="bullet"/>
      <w:lvlText w:val=""/>
      <w:lvlJc w:val="left"/>
      <w:pPr>
        <w:ind w:left="2160" w:hanging="360"/>
      </w:pPr>
      <w:rPr>
        <w:rFonts w:ascii="Wingdings" w:hAnsi="Wingdings" w:hint="default"/>
      </w:rPr>
    </w:lvl>
    <w:lvl w:ilvl="3" w:tplc="51DE3E28">
      <w:start w:val="1"/>
      <w:numFmt w:val="bullet"/>
      <w:lvlText w:val=""/>
      <w:lvlJc w:val="left"/>
      <w:pPr>
        <w:ind w:left="2880" w:hanging="360"/>
      </w:pPr>
      <w:rPr>
        <w:rFonts w:ascii="Symbol" w:hAnsi="Symbol" w:hint="default"/>
      </w:rPr>
    </w:lvl>
    <w:lvl w:ilvl="4" w:tplc="F7400452">
      <w:start w:val="1"/>
      <w:numFmt w:val="bullet"/>
      <w:lvlText w:val="o"/>
      <w:lvlJc w:val="left"/>
      <w:pPr>
        <w:ind w:left="3600" w:hanging="360"/>
      </w:pPr>
      <w:rPr>
        <w:rFonts w:ascii="Courier New" w:hAnsi="Courier New" w:hint="default"/>
      </w:rPr>
    </w:lvl>
    <w:lvl w:ilvl="5" w:tplc="334A0B10">
      <w:start w:val="1"/>
      <w:numFmt w:val="bullet"/>
      <w:lvlText w:val=""/>
      <w:lvlJc w:val="left"/>
      <w:pPr>
        <w:ind w:left="4320" w:hanging="360"/>
      </w:pPr>
      <w:rPr>
        <w:rFonts w:ascii="Wingdings" w:hAnsi="Wingdings" w:hint="default"/>
      </w:rPr>
    </w:lvl>
    <w:lvl w:ilvl="6" w:tplc="CE72A034">
      <w:start w:val="1"/>
      <w:numFmt w:val="bullet"/>
      <w:lvlText w:val=""/>
      <w:lvlJc w:val="left"/>
      <w:pPr>
        <w:ind w:left="5040" w:hanging="360"/>
      </w:pPr>
      <w:rPr>
        <w:rFonts w:ascii="Symbol" w:hAnsi="Symbol" w:hint="default"/>
      </w:rPr>
    </w:lvl>
    <w:lvl w:ilvl="7" w:tplc="7ECCDBE2">
      <w:start w:val="1"/>
      <w:numFmt w:val="bullet"/>
      <w:lvlText w:val="o"/>
      <w:lvlJc w:val="left"/>
      <w:pPr>
        <w:ind w:left="5760" w:hanging="360"/>
      </w:pPr>
      <w:rPr>
        <w:rFonts w:ascii="Courier New" w:hAnsi="Courier New" w:hint="default"/>
      </w:rPr>
    </w:lvl>
    <w:lvl w:ilvl="8" w:tplc="26C007DA">
      <w:start w:val="1"/>
      <w:numFmt w:val="bullet"/>
      <w:lvlText w:val=""/>
      <w:lvlJc w:val="left"/>
      <w:pPr>
        <w:ind w:left="6480" w:hanging="360"/>
      </w:pPr>
      <w:rPr>
        <w:rFonts w:ascii="Wingdings" w:hAnsi="Wingdings" w:hint="default"/>
      </w:rPr>
    </w:lvl>
  </w:abstractNum>
  <w:abstractNum w:abstractNumId="3" w15:restartNumberingAfterBreak="0">
    <w:nsid w:val="4287AA8E"/>
    <w:multiLevelType w:val="hybridMultilevel"/>
    <w:tmpl w:val="5198B47A"/>
    <w:lvl w:ilvl="0" w:tplc="513488B4">
      <w:start w:val="1"/>
      <w:numFmt w:val="bullet"/>
      <w:lvlText w:val=""/>
      <w:lvlJc w:val="left"/>
      <w:pPr>
        <w:ind w:left="720" w:hanging="360"/>
      </w:pPr>
      <w:rPr>
        <w:rFonts w:ascii="Symbol" w:hAnsi="Symbol" w:hint="default"/>
      </w:rPr>
    </w:lvl>
    <w:lvl w:ilvl="1" w:tplc="DC680556">
      <w:start w:val="1"/>
      <w:numFmt w:val="bullet"/>
      <w:lvlText w:val="o"/>
      <w:lvlJc w:val="left"/>
      <w:pPr>
        <w:ind w:left="1440" w:hanging="360"/>
      </w:pPr>
      <w:rPr>
        <w:rFonts w:ascii="Courier New" w:hAnsi="Courier New" w:hint="default"/>
      </w:rPr>
    </w:lvl>
    <w:lvl w:ilvl="2" w:tplc="F3386946">
      <w:start w:val="1"/>
      <w:numFmt w:val="bullet"/>
      <w:lvlText w:val=""/>
      <w:lvlJc w:val="left"/>
      <w:pPr>
        <w:ind w:left="2160" w:hanging="360"/>
      </w:pPr>
      <w:rPr>
        <w:rFonts w:ascii="Wingdings" w:hAnsi="Wingdings" w:hint="default"/>
      </w:rPr>
    </w:lvl>
    <w:lvl w:ilvl="3" w:tplc="17F20E44">
      <w:start w:val="1"/>
      <w:numFmt w:val="bullet"/>
      <w:lvlText w:val=""/>
      <w:lvlJc w:val="left"/>
      <w:pPr>
        <w:ind w:left="2880" w:hanging="360"/>
      </w:pPr>
      <w:rPr>
        <w:rFonts w:ascii="Symbol" w:hAnsi="Symbol" w:hint="default"/>
      </w:rPr>
    </w:lvl>
    <w:lvl w:ilvl="4" w:tplc="C374C02A">
      <w:start w:val="1"/>
      <w:numFmt w:val="bullet"/>
      <w:lvlText w:val="o"/>
      <w:lvlJc w:val="left"/>
      <w:pPr>
        <w:ind w:left="3600" w:hanging="360"/>
      </w:pPr>
      <w:rPr>
        <w:rFonts w:ascii="Courier New" w:hAnsi="Courier New" w:hint="default"/>
      </w:rPr>
    </w:lvl>
    <w:lvl w:ilvl="5" w:tplc="83DACF2C">
      <w:start w:val="1"/>
      <w:numFmt w:val="bullet"/>
      <w:lvlText w:val=""/>
      <w:lvlJc w:val="left"/>
      <w:pPr>
        <w:ind w:left="4320" w:hanging="360"/>
      </w:pPr>
      <w:rPr>
        <w:rFonts w:ascii="Wingdings" w:hAnsi="Wingdings" w:hint="default"/>
      </w:rPr>
    </w:lvl>
    <w:lvl w:ilvl="6" w:tplc="84729CB6">
      <w:start w:val="1"/>
      <w:numFmt w:val="bullet"/>
      <w:lvlText w:val=""/>
      <w:lvlJc w:val="left"/>
      <w:pPr>
        <w:ind w:left="5040" w:hanging="360"/>
      </w:pPr>
      <w:rPr>
        <w:rFonts w:ascii="Symbol" w:hAnsi="Symbol" w:hint="default"/>
      </w:rPr>
    </w:lvl>
    <w:lvl w:ilvl="7" w:tplc="922AE7E6">
      <w:start w:val="1"/>
      <w:numFmt w:val="bullet"/>
      <w:lvlText w:val="o"/>
      <w:lvlJc w:val="left"/>
      <w:pPr>
        <w:ind w:left="5760" w:hanging="360"/>
      </w:pPr>
      <w:rPr>
        <w:rFonts w:ascii="Courier New" w:hAnsi="Courier New" w:hint="default"/>
      </w:rPr>
    </w:lvl>
    <w:lvl w:ilvl="8" w:tplc="23689262">
      <w:start w:val="1"/>
      <w:numFmt w:val="bullet"/>
      <w:lvlText w:val=""/>
      <w:lvlJc w:val="left"/>
      <w:pPr>
        <w:ind w:left="6480" w:hanging="360"/>
      </w:pPr>
      <w:rPr>
        <w:rFonts w:ascii="Wingdings" w:hAnsi="Wingdings" w:hint="default"/>
      </w:rPr>
    </w:lvl>
  </w:abstractNum>
  <w:abstractNum w:abstractNumId="4" w15:restartNumberingAfterBreak="0">
    <w:nsid w:val="65BF792E"/>
    <w:multiLevelType w:val="hybridMultilevel"/>
    <w:tmpl w:val="FDE60EBE"/>
    <w:lvl w:ilvl="0" w:tplc="D19E34DA">
      <w:start w:val="1"/>
      <w:numFmt w:val="bullet"/>
      <w:lvlText w:val=""/>
      <w:lvlJc w:val="left"/>
      <w:pPr>
        <w:ind w:left="720" w:hanging="360"/>
      </w:pPr>
      <w:rPr>
        <w:rFonts w:ascii="Symbol" w:hAnsi="Symbol" w:hint="default"/>
      </w:rPr>
    </w:lvl>
    <w:lvl w:ilvl="1" w:tplc="D79E57F0">
      <w:start w:val="1"/>
      <w:numFmt w:val="bullet"/>
      <w:lvlText w:val="o"/>
      <w:lvlJc w:val="left"/>
      <w:pPr>
        <w:ind w:left="1440" w:hanging="360"/>
      </w:pPr>
      <w:rPr>
        <w:rFonts w:ascii="Courier New" w:hAnsi="Courier New" w:hint="default"/>
      </w:rPr>
    </w:lvl>
    <w:lvl w:ilvl="2" w:tplc="F9862DEE">
      <w:start w:val="1"/>
      <w:numFmt w:val="bullet"/>
      <w:lvlText w:val=""/>
      <w:lvlJc w:val="left"/>
      <w:pPr>
        <w:ind w:left="2160" w:hanging="360"/>
      </w:pPr>
      <w:rPr>
        <w:rFonts w:ascii="Wingdings" w:hAnsi="Wingdings" w:hint="default"/>
      </w:rPr>
    </w:lvl>
    <w:lvl w:ilvl="3" w:tplc="92BEECCE">
      <w:start w:val="1"/>
      <w:numFmt w:val="bullet"/>
      <w:lvlText w:val=""/>
      <w:lvlJc w:val="left"/>
      <w:pPr>
        <w:ind w:left="2880" w:hanging="360"/>
      </w:pPr>
      <w:rPr>
        <w:rFonts w:ascii="Symbol" w:hAnsi="Symbol" w:hint="default"/>
      </w:rPr>
    </w:lvl>
    <w:lvl w:ilvl="4" w:tplc="2E0CECF2">
      <w:start w:val="1"/>
      <w:numFmt w:val="bullet"/>
      <w:lvlText w:val="o"/>
      <w:lvlJc w:val="left"/>
      <w:pPr>
        <w:ind w:left="3600" w:hanging="360"/>
      </w:pPr>
      <w:rPr>
        <w:rFonts w:ascii="Courier New" w:hAnsi="Courier New" w:hint="default"/>
      </w:rPr>
    </w:lvl>
    <w:lvl w:ilvl="5" w:tplc="BDD08338">
      <w:start w:val="1"/>
      <w:numFmt w:val="bullet"/>
      <w:lvlText w:val=""/>
      <w:lvlJc w:val="left"/>
      <w:pPr>
        <w:ind w:left="4320" w:hanging="360"/>
      </w:pPr>
      <w:rPr>
        <w:rFonts w:ascii="Wingdings" w:hAnsi="Wingdings" w:hint="default"/>
      </w:rPr>
    </w:lvl>
    <w:lvl w:ilvl="6" w:tplc="59BE4710">
      <w:start w:val="1"/>
      <w:numFmt w:val="bullet"/>
      <w:lvlText w:val=""/>
      <w:lvlJc w:val="left"/>
      <w:pPr>
        <w:ind w:left="5040" w:hanging="360"/>
      </w:pPr>
      <w:rPr>
        <w:rFonts w:ascii="Symbol" w:hAnsi="Symbol" w:hint="default"/>
      </w:rPr>
    </w:lvl>
    <w:lvl w:ilvl="7" w:tplc="B75258F4">
      <w:start w:val="1"/>
      <w:numFmt w:val="bullet"/>
      <w:lvlText w:val="o"/>
      <w:lvlJc w:val="left"/>
      <w:pPr>
        <w:ind w:left="5760" w:hanging="360"/>
      </w:pPr>
      <w:rPr>
        <w:rFonts w:ascii="Courier New" w:hAnsi="Courier New" w:hint="default"/>
      </w:rPr>
    </w:lvl>
    <w:lvl w:ilvl="8" w:tplc="05F026C4">
      <w:start w:val="1"/>
      <w:numFmt w:val="bullet"/>
      <w:lvlText w:val=""/>
      <w:lvlJc w:val="left"/>
      <w:pPr>
        <w:ind w:left="6480" w:hanging="360"/>
      </w:pPr>
      <w:rPr>
        <w:rFonts w:ascii="Wingdings" w:hAnsi="Wingdings" w:hint="default"/>
      </w:rPr>
    </w:lvl>
  </w:abstractNum>
  <w:num w:numId="1" w16cid:durableId="1344361242">
    <w:abstractNumId w:val="4"/>
  </w:num>
  <w:num w:numId="2" w16cid:durableId="112555777">
    <w:abstractNumId w:val="3"/>
  </w:num>
  <w:num w:numId="3" w16cid:durableId="1369060573">
    <w:abstractNumId w:val="2"/>
  </w:num>
  <w:num w:numId="4" w16cid:durableId="388111500">
    <w:abstractNumId w:val="1"/>
  </w:num>
  <w:num w:numId="5" w16cid:durableId="359287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575"/>
    <w:rsid w:val="00044F73"/>
    <w:rsid w:val="00047594"/>
    <w:rsid w:val="000638EA"/>
    <w:rsid w:val="00081213"/>
    <w:rsid w:val="0009012E"/>
    <w:rsid w:val="00096B5C"/>
    <w:rsid w:val="001220CD"/>
    <w:rsid w:val="001474A1"/>
    <w:rsid w:val="00175598"/>
    <w:rsid w:val="002263A2"/>
    <w:rsid w:val="00233BDB"/>
    <w:rsid w:val="00250862"/>
    <w:rsid w:val="00276C9D"/>
    <w:rsid w:val="00295DDA"/>
    <w:rsid w:val="002F5357"/>
    <w:rsid w:val="00317D5E"/>
    <w:rsid w:val="00334CA2"/>
    <w:rsid w:val="00335458"/>
    <w:rsid w:val="00344A2D"/>
    <w:rsid w:val="00367057"/>
    <w:rsid w:val="00381635"/>
    <w:rsid w:val="003D5B6A"/>
    <w:rsid w:val="00440D3F"/>
    <w:rsid w:val="0044646C"/>
    <w:rsid w:val="004E5911"/>
    <w:rsid w:val="004F0E28"/>
    <w:rsid w:val="004F3E1F"/>
    <w:rsid w:val="004F62EF"/>
    <w:rsid w:val="0055654A"/>
    <w:rsid w:val="005746A3"/>
    <w:rsid w:val="00672575"/>
    <w:rsid w:val="006C6CB7"/>
    <w:rsid w:val="00794E2B"/>
    <w:rsid w:val="0081162B"/>
    <w:rsid w:val="00812ADD"/>
    <w:rsid w:val="008174D4"/>
    <w:rsid w:val="00826CC6"/>
    <w:rsid w:val="008500E5"/>
    <w:rsid w:val="00852076"/>
    <w:rsid w:val="00854B4D"/>
    <w:rsid w:val="008620B6"/>
    <w:rsid w:val="008F61DD"/>
    <w:rsid w:val="00903EEE"/>
    <w:rsid w:val="009115AD"/>
    <w:rsid w:val="00946C7C"/>
    <w:rsid w:val="009D714A"/>
    <w:rsid w:val="009E33B5"/>
    <w:rsid w:val="00A56030"/>
    <w:rsid w:val="00A809DB"/>
    <w:rsid w:val="00B73A7E"/>
    <w:rsid w:val="00C506D2"/>
    <w:rsid w:val="00C5348A"/>
    <w:rsid w:val="00CA525D"/>
    <w:rsid w:val="00CD46CE"/>
    <w:rsid w:val="00CD5BE8"/>
    <w:rsid w:val="00CE71A6"/>
    <w:rsid w:val="00D20365"/>
    <w:rsid w:val="00D663BD"/>
    <w:rsid w:val="00D72C11"/>
    <w:rsid w:val="00D876BB"/>
    <w:rsid w:val="00DA4CAC"/>
    <w:rsid w:val="00DE38E7"/>
    <w:rsid w:val="00E05D94"/>
    <w:rsid w:val="00E23823"/>
    <w:rsid w:val="00E24417"/>
    <w:rsid w:val="00E87439"/>
    <w:rsid w:val="00EA224A"/>
    <w:rsid w:val="00F1124B"/>
    <w:rsid w:val="00F40CF4"/>
    <w:rsid w:val="00FC6593"/>
    <w:rsid w:val="00FE3B81"/>
    <w:rsid w:val="04FC3CB2"/>
    <w:rsid w:val="1252CC46"/>
    <w:rsid w:val="1E367014"/>
    <w:rsid w:val="228A9034"/>
    <w:rsid w:val="4A3489A7"/>
    <w:rsid w:val="5448E693"/>
    <w:rsid w:val="5C1264B6"/>
    <w:rsid w:val="6009C62F"/>
    <w:rsid w:val="66267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77F5C"/>
  <w15:chartTrackingRefBased/>
  <w15:docId w15:val="{6A6859C7-0591-48EA-BB19-1031056C6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575"/>
    <w:pPr>
      <w:ind w:left="720"/>
      <w:contextualSpacing/>
    </w:pPr>
  </w:style>
  <w:style w:type="paragraph" w:styleId="Header">
    <w:name w:val="header"/>
    <w:basedOn w:val="Normal"/>
    <w:link w:val="HeaderChar"/>
    <w:uiPriority w:val="99"/>
    <w:unhideWhenUsed/>
    <w:rsid w:val="00911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5AD"/>
  </w:style>
  <w:style w:type="paragraph" w:styleId="Footer">
    <w:name w:val="footer"/>
    <w:basedOn w:val="Normal"/>
    <w:link w:val="FooterChar"/>
    <w:uiPriority w:val="99"/>
    <w:unhideWhenUsed/>
    <w:rsid w:val="00911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5AD"/>
  </w:style>
  <w:style w:type="paragraph" w:styleId="NormalWeb">
    <w:name w:val="Normal (Web)"/>
    <w:basedOn w:val="Normal"/>
    <w:uiPriority w:val="99"/>
    <w:semiHidden/>
    <w:unhideWhenUsed/>
    <w:rsid w:val="00F112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124B"/>
    <w:rPr>
      <w:b/>
      <w:bCs/>
    </w:rPr>
  </w:style>
  <w:style w:type="character" w:styleId="Hyperlink">
    <w:name w:val="Hyperlink"/>
    <w:basedOn w:val="DefaultParagraphFont"/>
    <w:uiPriority w:val="99"/>
    <w:unhideWhenUsed/>
    <w:rsid w:val="00F40CF4"/>
    <w:rPr>
      <w:color w:val="0563C1" w:themeColor="hyperlink"/>
      <w:u w:val="single"/>
    </w:rPr>
  </w:style>
  <w:style w:type="character" w:styleId="UnresolvedMention">
    <w:name w:val="Unresolved Mention"/>
    <w:basedOn w:val="DefaultParagraphFont"/>
    <w:uiPriority w:val="99"/>
    <w:semiHidden/>
    <w:unhideWhenUsed/>
    <w:rsid w:val="00F40CF4"/>
    <w:rPr>
      <w:color w:val="605E5C"/>
      <w:shd w:val="clear" w:color="auto" w:fill="E1DFDD"/>
    </w:rPr>
  </w:style>
  <w:style w:type="paragraph" w:styleId="ListBullet">
    <w:name w:val="List Bullet"/>
    <w:basedOn w:val="Normal"/>
    <w:uiPriority w:val="99"/>
    <w:unhideWhenUsed/>
    <w:rsid w:val="004F62EF"/>
    <w:pPr>
      <w:numPr>
        <w:numId w:val="5"/>
      </w:numPr>
      <w:spacing w:after="200" w:line="276" w:lineRule="auto"/>
      <w:contextualSpacing/>
    </w:pPr>
    <w:rPr>
      <w:rFonts w:ascii="Arial" w:eastAsiaTheme="minorEastAsia"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471</Words>
  <Characters>2688</Characters>
  <Application>Microsoft Office Word</Application>
  <DocSecurity>0</DocSecurity>
  <Lines>22</Lines>
  <Paragraphs>6</Paragraphs>
  <ScaleCrop>false</ScaleCrop>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Zucker</dc:creator>
  <cp:keywords/>
  <dc:description/>
  <cp:lastModifiedBy>Hannah Z</cp:lastModifiedBy>
  <cp:revision>15</cp:revision>
  <dcterms:created xsi:type="dcterms:W3CDTF">2022-01-20T20:00:00Z</dcterms:created>
  <dcterms:modified xsi:type="dcterms:W3CDTF">2025-05-02T12:50:00Z</dcterms:modified>
</cp:coreProperties>
</file>